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CE017" w14:textId="77777777" w:rsidR="002F4804" w:rsidRDefault="006A2DE3" w:rsidP="00341901">
      <w:pPr>
        <w:jc w:val="center"/>
        <w:rPr>
          <w:b/>
          <w:sz w:val="28"/>
          <w:szCs w:val="28"/>
        </w:rPr>
      </w:pPr>
      <w:r w:rsidRPr="00341901">
        <w:rPr>
          <w:b/>
          <w:sz w:val="56"/>
          <w:szCs w:val="56"/>
        </w:rPr>
        <w:t>Primary care Surgical Association.</w:t>
      </w:r>
      <w:r w:rsidRPr="006A2DE3">
        <w:rPr>
          <w:b/>
          <w:sz w:val="28"/>
          <w:szCs w:val="28"/>
        </w:rPr>
        <w:t xml:space="preserve"> </w:t>
      </w:r>
      <w:r w:rsidRPr="006A2DE3">
        <w:rPr>
          <w:b/>
          <w:sz w:val="28"/>
          <w:szCs w:val="28"/>
        </w:rPr>
        <w:br/>
      </w:r>
      <w:r w:rsidRPr="00341901">
        <w:rPr>
          <w:b/>
          <w:sz w:val="28"/>
          <w:szCs w:val="28"/>
          <w:u w:val="single"/>
        </w:rPr>
        <w:t>G</w:t>
      </w:r>
      <w:r w:rsidR="00341901">
        <w:rPr>
          <w:b/>
          <w:sz w:val="28"/>
          <w:szCs w:val="28"/>
          <w:u w:val="single"/>
        </w:rPr>
        <w:t xml:space="preserve">uidelines on the management of </w:t>
      </w:r>
      <w:r w:rsidRPr="00341901">
        <w:rPr>
          <w:b/>
          <w:sz w:val="28"/>
          <w:szCs w:val="28"/>
          <w:u w:val="single"/>
        </w:rPr>
        <w:t>non-melanoma skin cancers (NMSC)</w:t>
      </w:r>
    </w:p>
    <w:p w14:paraId="611DC06C" w14:textId="77777777" w:rsidR="00341901" w:rsidRPr="00D33CFD" w:rsidRDefault="0082616C" w:rsidP="00341901">
      <w:pPr>
        <w:rPr>
          <w:b/>
          <w:color w:val="FF0000"/>
          <w:sz w:val="28"/>
          <w:szCs w:val="28"/>
        </w:rPr>
      </w:pPr>
      <w:r>
        <w:rPr>
          <w:b/>
          <w:noProof/>
          <w:sz w:val="56"/>
          <w:szCs w:val="56"/>
          <w:lang w:eastAsia="en-IE"/>
        </w:rPr>
        <w:pict w14:anchorId="2172C91E">
          <v:rect id="_x0000_s1026" style="position:absolute;margin-left:167.25pt;margin-top:23.65pt;width:88.5pt;height:76.9pt;z-index:251658240">
            <v:textbox style="mso-next-textbox:#_x0000_s1026">
              <w:txbxContent>
                <w:p w14:paraId="22A3B334" w14:textId="77777777" w:rsidR="006A2DE3" w:rsidRPr="006A2DE3" w:rsidRDefault="006A2DE3">
                  <w:pPr>
                    <w:rPr>
                      <w:b/>
                      <w:sz w:val="24"/>
                      <w:szCs w:val="24"/>
                    </w:rPr>
                  </w:pPr>
                  <w:r w:rsidRPr="006A2DE3">
                    <w:rPr>
                      <w:b/>
                      <w:sz w:val="44"/>
                      <w:szCs w:val="44"/>
                    </w:rPr>
                    <w:t>NMSC</w:t>
                  </w:r>
                  <w:r>
                    <w:rPr>
                      <w:b/>
                      <w:sz w:val="44"/>
                      <w:szCs w:val="44"/>
                    </w:rPr>
                    <w:br/>
                  </w:r>
                  <w:r>
                    <w:rPr>
                      <w:b/>
                      <w:sz w:val="24"/>
                      <w:szCs w:val="24"/>
                    </w:rPr>
                    <w:t>(Clinically or histologically)</w:t>
                  </w:r>
                </w:p>
              </w:txbxContent>
            </v:textbox>
          </v:rect>
        </w:pict>
      </w:r>
    </w:p>
    <w:p w14:paraId="4D6BE8FE" w14:textId="77777777" w:rsidR="00D42A3F" w:rsidRDefault="0082616C" w:rsidP="006A2DE3">
      <w:pPr>
        <w:jc w:val="center"/>
        <w:rPr>
          <w:b/>
          <w:sz w:val="28"/>
          <w:szCs w:val="28"/>
        </w:rPr>
      </w:pPr>
      <w:r>
        <w:rPr>
          <w:b/>
          <w:noProof/>
          <w:sz w:val="28"/>
          <w:szCs w:val="28"/>
          <w:lang w:eastAsia="en-IE"/>
        </w:rPr>
        <w:pict w14:anchorId="4B9A5725">
          <v:shapetype id="_x0000_t32" coordsize="21600,21600" o:spt="32" o:oned="t" path="m,l21600,21600e" filled="f">
            <v:path arrowok="t" fillok="f" o:connecttype="none"/>
            <o:lock v:ext="edit" shapetype="t"/>
          </v:shapetype>
          <v:shape id="_x0000_s1044" type="#_x0000_t32" style="position:absolute;left:0;text-align:left;margin-left:-29.95pt;margin-top:17.25pt;width:197.95pt;height:0;z-index:251675648" o:connectortype="straight"/>
        </w:pict>
      </w:r>
      <w:r>
        <w:rPr>
          <w:b/>
          <w:noProof/>
          <w:sz w:val="28"/>
          <w:szCs w:val="28"/>
          <w:lang w:eastAsia="en-IE"/>
        </w:rPr>
        <w:pict w14:anchorId="7B0DF8B6">
          <v:shape id="_x0000_s1043" type="#_x0000_t32" style="position:absolute;left:0;text-align:left;margin-left:-30pt;margin-top:17.25pt;width:.05pt;height:161.25pt;z-index:251674624" o:connectortype="straight"/>
        </w:pict>
      </w:r>
    </w:p>
    <w:p w14:paraId="3FD6387B" w14:textId="77777777" w:rsidR="00D42A3F" w:rsidRDefault="0082616C" w:rsidP="006A2DE3">
      <w:pPr>
        <w:jc w:val="center"/>
        <w:rPr>
          <w:b/>
          <w:sz w:val="28"/>
          <w:szCs w:val="28"/>
        </w:rPr>
      </w:pPr>
      <w:r>
        <w:rPr>
          <w:b/>
          <w:noProof/>
          <w:sz w:val="28"/>
          <w:szCs w:val="28"/>
          <w:lang w:eastAsia="en-IE"/>
        </w:rPr>
        <w:pict w14:anchorId="620B48E3">
          <v:shape id="_x0000_s1037" type="#_x0000_t32" style="position:absolute;left:0;text-align:left;margin-left:380.25pt;margin-top:1.1pt;width:0;height:61.5pt;z-index:251669504" o:connectortype="straight"/>
        </w:pict>
      </w:r>
      <w:r>
        <w:rPr>
          <w:b/>
          <w:noProof/>
          <w:sz w:val="28"/>
          <w:szCs w:val="28"/>
          <w:lang w:eastAsia="en-IE"/>
        </w:rPr>
        <w:pict w14:anchorId="65F82685">
          <v:shape id="_x0000_s1036" type="#_x0000_t32" style="position:absolute;left:0;text-align:left;margin-left:256.5pt;margin-top:.35pt;width:123.75pt;height:.75pt;flip:y;z-index:251668480" o:connectortype="straight"/>
        </w:pict>
      </w:r>
      <w:r>
        <w:rPr>
          <w:b/>
          <w:noProof/>
          <w:sz w:val="28"/>
          <w:szCs w:val="28"/>
          <w:lang w:eastAsia="en-IE"/>
        </w:rPr>
        <w:pict w14:anchorId="7BEAB865">
          <v:shape id="_x0000_s1035" type="#_x0000_t32" style="position:absolute;left:0;text-align:left;margin-left:58.5pt;margin-top:6.35pt;width:0;height:48pt;z-index:251667456" o:connectortype="straight"/>
        </w:pict>
      </w:r>
      <w:r>
        <w:rPr>
          <w:b/>
          <w:noProof/>
          <w:sz w:val="28"/>
          <w:szCs w:val="28"/>
          <w:lang w:eastAsia="en-IE"/>
        </w:rPr>
        <w:pict w14:anchorId="76B0F319">
          <v:shape id="_x0000_s1034" type="#_x0000_t32" style="position:absolute;left:0;text-align:left;margin-left:58.5pt;margin-top:4.85pt;width:109.5pt;height:1.5pt;flip:x;z-index:251666432" o:connectortype="straight"/>
        </w:pict>
      </w:r>
    </w:p>
    <w:p w14:paraId="1841A938" w14:textId="77777777" w:rsidR="00D42A3F" w:rsidRDefault="0082616C" w:rsidP="006A2DE3">
      <w:pPr>
        <w:jc w:val="center"/>
        <w:rPr>
          <w:b/>
          <w:sz w:val="28"/>
          <w:szCs w:val="28"/>
        </w:rPr>
      </w:pPr>
      <w:r>
        <w:rPr>
          <w:b/>
          <w:noProof/>
          <w:sz w:val="28"/>
          <w:szCs w:val="28"/>
          <w:lang w:eastAsia="en-IE"/>
        </w:rPr>
        <w:pict w14:anchorId="7D6B0262">
          <v:shape id="_x0000_s1033" type="#_x0000_t32" style="position:absolute;left:0;text-align:left;margin-left:204.75pt;margin-top:12.35pt;width:0;height:17.6pt;z-index:251665408" o:connectortype="straight"/>
        </w:pict>
      </w:r>
      <w:r>
        <w:rPr>
          <w:b/>
          <w:noProof/>
          <w:sz w:val="28"/>
          <w:szCs w:val="28"/>
          <w:lang w:eastAsia="en-IE"/>
        </w:rPr>
        <w:pict w14:anchorId="0D4776FF">
          <v:rect id="_x0000_s1027" style="position:absolute;left:0;text-align:left;margin-left:10.5pt;margin-top:24.7pt;width:79.5pt;height:56.25pt;z-index:251659264">
            <v:textbox style="mso-next-textbox:#_x0000_s1027">
              <w:txbxContent>
                <w:p w14:paraId="19451DEC" w14:textId="77777777" w:rsidR="006A2DE3" w:rsidRPr="001E2A37" w:rsidRDefault="006A2DE3">
                  <w:pPr>
                    <w:rPr>
                      <w:b/>
                      <w:color w:val="FF0000"/>
                      <w:sz w:val="32"/>
                      <w:szCs w:val="32"/>
                    </w:rPr>
                  </w:pPr>
                  <w:r w:rsidRPr="001E2A37">
                    <w:rPr>
                      <w:b/>
                      <w:color w:val="FF0000"/>
                      <w:sz w:val="32"/>
                      <w:szCs w:val="32"/>
                    </w:rPr>
                    <w:t xml:space="preserve">Low risk </w:t>
                  </w:r>
                  <w:r w:rsidRPr="001E2A37">
                    <w:rPr>
                      <w:b/>
                      <w:color w:val="FF0000"/>
                      <w:sz w:val="32"/>
                      <w:szCs w:val="32"/>
                    </w:rPr>
                    <w:br/>
                    <w:t>NMSC’s*</w:t>
                  </w:r>
                </w:p>
              </w:txbxContent>
            </v:textbox>
          </v:rect>
        </w:pict>
      </w:r>
    </w:p>
    <w:p w14:paraId="2A05775A" w14:textId="77777777" w:rsidR="00D42A3F" w:rsidRDefault="0082616C" w:rsidP="006A2DE3">
      <w:pPr>
        <w:jc w:val="center"/>
        <w:rPr>
          <w:b/>
          <w:sz w:val="28"/>
          <w:szCs w:val="28"/>
        </w:rPr>
      </w:pPr>
      <w:r>
        <w:rPr>
          <w:b/>
          <w:noProof/>
          <w:sz w:val="28"/>
          <w:szCs w:val="28"/>
          <w:lang w:eastAsia="en-IE"/>
        </w:rPr>
        <w:pict w14:anchorId="09ACBED3">
          <v:rect id="_x0000_s1029" style="position:absolute;left:0;text-align:left;margin-left:357.75pt;margin-top:3.3pt;width:82.5pt;height:48pt;z-index:251661312">
            <v:textbox style="mso-next-textbox:#_x0000_s1029">
              <w:txbxContent>
                <w:p w14:paraId="2278305B" w14:textId="77777777" w:rsidR="006A2DE3" w:rsidRPr="001E2A37" w:rsidRDefault="006A2DE3">
                  <w:pPr>
                    <w:rPr>
                      <w:b/>
                      <w:color w:val="FF0000"/>
                      <w:sz w:val="24"/>
                      <w:szCs w:val="24"/>
                    </w:rPr>
                  </w:pPr>
                  <w:r w:rsidRPr="001E2A37">
                    <w:rPr>
                      <w:b/>
                      <w:color w:val="FF0000"/>
                      <w:sz w:val="24"/>
                      <w:szCs w:val="24"/>
                    </w:rPr>
                    <w:t xml:space="preserve">High risk </w:t>
                  </w:r>
                  <w:r w:rsidRPr="001E2A37">
                    <w:rPr>
                      <w:b/>
                      <w:color w:val="FF0000"/>
                      <w:sz w:val="24"/>
                      <w:szCs w:val="24"/>
                    </w:rPr>
                    <w:br/>
                    <w:t>NMSC’s ***</w:t>
                  </w:r>
                </w:p>
              </w:txbxContent>
            </v:textbox>
          </v:rect>
        </w:pict>
      </w:r>
      <w:r>
        <w:rPr>
          <w:b/>
          <w:noProof/>
          <w:sz w:val="28"/>
          <w:szCs w:val="28"/>
          <w:lang w:eastAsia="en-IE"/>
        </w:rPr>
        <w:pict w14:anchorId="4321623E">
          <v:rect id="_x0000_s1028" style="position:absolute;left:0;text-align:left;margin-left:168pt;margin-top:.3pt;width:83.25pt;height:56.25pt;z-index:251660288">
            <v:textbox style="mso-next-textbox:#_x0000_s1028">
              <w:txbxContent>
                <w:p w14:paraId="7A2171F8" w14:textId="77777777" w:rsidR="006A2DE3" w:rsidRPr="001E2A37" w:rsidRDefault="00B1704C">
                  <w:pPr>
                    <w:rPr>
                      <w:b/>
                      <w:color w:val="FF0000"/>
                      <w:sz w:val="24"/>
                      <w:szCs w:val="24"/>
                    </w:rPr>
                  </w:pPr>
                  <w:r w:rsidRPr="001E2A37">
                    <w:rPr>
                      <w:b/>
                      <w:color w:val="FF0000"/>
                      <w:sz w:val="24"/>
                      <w:szCs w:val="24"/>
                    </w:rPr>
                    <w:t>Intermediate risk</w:t>
                  </w:r>
                  <w:r w:rsidR="006A2DE3" w:rsidRPr="001E2A37">
                    <w:rPr>
                      <w:b/>
                      <w:color w:val="FF0000"/>
                      <w:sz w:val="24"/>
                      <w:szCs w:val="24"/>
                    </w:rPr>
                    <w:t xml:space="preserve"> </w:t>
                  </w:r>
                  <w:r w:rsidR="006A2DE3" w:rsidRPr="001E2A37">
                    <w:rPr>
                      <w:b/>
                      <w:color w:val="FF0000"/>
                      <w:sz w:val="24"/>
                      <w:szCs w:val="24"/>
                    </w:rPr>
                    <w:br/>
                    <w:t>NMSC’s **</w:t>
                  </w:r>
                </w:p>
              </w:txbxContent>
            </v:textbox>
          </v:rect>
        </w:pict>
      </w:r>
    </w:p>
    <w:p w14:paraId="2EC07F67" w14:textId="77777777" w:rsidR="00D42A3F" w:rsidRDefault="0082616C" w:rsidP="006A2DE3">
      <w:pPr>
        <w:jc w:val="center"/>
        <w:rPr>
          <w:b/>
          <w:sz w:val="28"/>
          <w:szCs w:val="28"/>
        </w:rPr>
      </w:pPr>
      <w:r>
        <w:rPr>
          <w:b/>
          <w:noProof/>
          <w:sz w:val="28"/>
          <w:szCs w:val="28"/>
          <w:lang w:eastAsia="en-IE"/>
        </w:rPr>
        <w:pict w14:anchorId="72C2CA33">
          <v:shape id="_x0000_s1038" type="#_x0000_t32" style="position:absolute;left:0;text-align:left;margin-left:82.5pt;margin-top:21.65pt;width:.05pt;height:38.25pt;z-index:251670528" o:connectortype="straight"/>
        </w:pict>
      </w:r>
      <w:r>
        <w:rPr>
          <w:b/>
          <w:noProof/>
          <w:sz w:val="28"/>
          <w:szCs w:val="28"/>
          <w:lang w:eastAsia="en-IE"/>
        </w:rPr>
        <w:pict w14:anchorId="35D3F306">
          <v:shape id="_x0000_s1039" type="#_x0000_t32" style="position:absolute;left:0;text-align:left;margin-left:228pt;margin-top:26.85pt;width:0;height:33pt;z-index:251671552" o:connectortype="straight"/>
        </w:pict>
      </w:r>
      <w:r>
        <w:rPr>
          <w:b/>
          <w:noProof/>
          <w:sz w:val="28"/>
          <w:szCs w:val="28"/>
          <w:lang w:eastAsia="en-IE"/>
        </w:rPr>
        <w:pict w14:anchorId="1F1F079F">
          <v:shape id="_x0000_s1040" type="#_x0000_t32" style="position:absolute;left:0;text-align:left;margin-left:399pt;margin-top:21.6pt;width:0;height:38.25pt;z-index:251672576" o:connectortype="straight"/>
        </w:pict>
      </w:r>
    </w:p>
    <w:p w14:paraId="29E465BD" w14:textId="77777777" w:rsidR="00D42A3F" w:rsidRDefault="0082616C" w:rsidP="006A2DE3">
      <w:pPr>
        <w:jc w:val="center"/>
        <w:rPr>
          <w:b/>
          <w:sz w:val="28"/>
          <w:szCs w:val="28"/>
        </w:rPr>
      </w:pPr>
      <w:r>
        <w:rPr>
          <w:b/>
          <w:noProof/>
          <w:sz w:val="28"/>
          <w:szCs w:val="28"/>
          <w:lang w:eastAsia="en-IE"/>
        </w:rPr>
        <w:pict w14:anchorId="04741B75">
          <v:rect id="_x0000_s1042" style="position:absolute;left:0;text-align:left;margin-left:-66.75pt;margin-top:30.25pt;width:120pt;height:1in;z-index:251673600">
            <v:textbox style="mso-next-textbox:#_x0000_s1042">
              <w:txbxContent>
                <w:p w14:paraId="53222602" w14:textId="0E06FADC" w:rsidR="00E94583" w:rsidRPr="00E94583" w:rsidRDefault="00E94583">
                  <w:pPr>
                    <w:rPr>
                      <w:b/>
                    </w:rPr>
                  </w:pPr>
                  <w:r>
                    <w:rPr>
                      <w:b/>
                    </w:rPr>
                    <w:t>Refer all</w:t>
                  </w:r>
                  <w:r w:rsidR="002E5AF6">
                    <w:rPr>
                      <w:b/>
                    </w:rPr>
                    <w:t xml:space="preserve"> if </w:t>
                  </w:r>
                  <w:r w:rsidRPr="00E94583">
                    <w:rPr>
                      <w:b/>
                    </w:rPr>
                    <w:t xml:space="preserve">no skin surgery training and experience. </w:t>
                  </w:r>
                  <w:r w:rsidRPr="00E94583">
                    <w:rPr>
                      <w:b/>
                    </w:rPr>
                    <w:br/>
                    <w:t xml:space="preserve">(Level </w:t>
                  </w:r>
                  <w:r w:rsidR="00D33CFD">
                    <w:rPr>
                      <w:b/>
                    </w:rPr>
                    <w:t xml:space="preserve">1) </w:t>
                  </w:r>
                  <w:proofErr w:type="spellStart"/>
                  <w:r w:rsidR="00D33CFD">
                    <w:rPr>
                      <w:b/>
                    </w:rPr>
                    <w:t>communitysurgery</w:t>
                  </w:r>
                  <w:proofErr w:type="spellEnd"/>
                  <w:r w:rsidRPr="00E94583">
                    <w:rPr>
                      <w:b/>
                    </w:rPr>
                    <w:t>)</w:t>
                  </w:r>
                </w:p>
              </w:txbxContent>
            </v:textbox>
          </v:rect>
        </w:pict>
      </w:r>
    </w:p>
    <w:p w14:paraId="3A1FDCE7" w14:textId="77777777" w:rsidR="00D42A3F" w:rsidRDefault="0082616C" w:rsidP="006A2DE3">
      <w:pPr>
        <w:jc w:val="center"/>
        <w:rPr>
          <w:b/>
          <w:sz w:val="28"/>
          <w:szCs w:val="28"/>
        </w:rPr>
      </w:pPr>
      <w:r>
        <w:rPr>
          <w:b/>
          <w:noProof/>
          <w:sz w:val="28"/>
          <w:szCs w:val="28"/>
          <w:lang w:eastAsia="en-IE"/>
        </w:rPr>
        <w:pict w14:anchorId="754E0FEC">
          <v:rect id="_x0000_s1030" style="position:absolute;left:0;text-align:left;margin-left:58.5pt;margin-top:.6pt;width:121.5pt;height:1in;z-index:251662336">
            <v:textbox style="mso-next-textbox:#_x0000_s1030">
              <w:txbxContent>
                <w:p w14:paraId="3BBE0A11" w14:textId="77777777" w:rsidR="006A2DE3" w:rsidRPr="006A2DE3" w:rsidRDefault="006A2DE3">
                  <w:pPr>
                    <w:rPr>
                      <w:b/>
                    </w:rPr>
                  </w:pPr>
                  <w:r w:rsidRPr="006A2DE3">
                    <w:rPr>
                      <w:b/>
                    </w:rPr>
                    <w:t xml:space="preserve">Excise if basic skin surgery training and experience </w:t>
                  </w:r>
                  <w:r w:rsidRPr="006A2DE3">
                    <w:rPr>
                      <w:b/>
                    </w:rPr>
                    <w:br/>
                    <w:t>or refer</w:t>
                  </w:r>
                  <w:r w:rsidR="00D33CFD">
                    <w:rPr>
                      <w:b/>
                    </w:rPr>
                    <w:t xml:space="preserve"> (Level 2</w:t>
                  </w:r>
                  <w:r w:rsidR="00E94583">
                    <w:rPr>
                      <w:b/>
                    </w:rPr>
                    <w:t>)</w:t>
                  </w:r>
                </w:p>
              </w:txbxContent>
            </v:textbox>
          </v:rect>
        </w:pict>
      </w:r>
      <w:r>
        <w:rPr>
          <w:b/>
          <w:noProof/>
          <w:sz w:val="28"/>
          <w:szCs w:val="28"/>
          <w:lang w:eastAsia="en-IE"/>
        </w:rPr>
        <w:pict w14:anchorId="4EC5C852">
          <v:rect id="_x0000_s1031" style="position:absolute;left:0;text-align:left;margin-left:196.5pt;margin-top:.6pt;width:133.5pt;height:1in;z-index:251663360">
            <v:textbox style="mso-next-textbox:#_x0000_s1031">
              <w:txbxContent>
                <w:p w14:paraId="657B0673" w14:textId="77777777" w:rsidR="00F45F6B" w:rsidRPr="00F45F6B" w:rsidRDefault="00F45F6B">
                  <w:pPr>
                    <w:rPr>
                      <w:b/>
                    </w:rPr>
                  </w:pPr>
                  <w:r w:rsidRPr="00F45F6B">
                    <w:rPr>
                      <w:b/>
                    </w:rPr>
                    <w:t xml:space="preserve">Treat or excise if advanced skin cancer training and experience </w:t>
                  </w:r>
                  <w:r w:rsidRPr="00F45F6B">
                    <w:rPr>
                      <w:b/>
                    </w:rPr>
                    <w:br/>
                    <w:t>or refer</w:t>
                  </w:r>
                  <w:r w:rsidR="00D33CFD">
                    <w:rPr>
                      <w:b/>
                    </w:rPr>
                    <w:t xml:space="preserve"> (Level 3</w:t>
                  </w:r>
                  <w:r w:rsidR="00E94583">
                    <w:rPr>
                      <w:b/>
                    </w:rPr>
                    <w:t>)</w:t>
                  </w:r>
                </w:p>
              </w:txbxContent>
            </v:textbox>
          </v:rect>
        </w:pict>
      </w:r>
      <w:r>
        <w:rPr>
          <w:b/>
          <w:noProof/>
          <w:sz w:val="28"/>
          <w:szCs w:val="28"/>
          <w:lang w:eastAsia="en-IE"/>
        </w:rPr>
        <w:pict w14:anchorId="14A2C7BC">
          <v:rect id="_x0000_s1032" style="position:absolute;left:0;text-align:left;margin-left:342pt;margin-top:.6pt;width:110.25pt;height:1in;z-index:251664384">
            <v:textbox>
              <w:txbxContent>
                <w:p w14:paraId="69DC378C" w14:textId="75C8E25D" w:rsidR="00F45F6B" w:rsidRPr="00F45F6B" w:rsidRDefault="0082616C">
                  <w:pPr>
                    <w:rPr>
                      <w:b/>
                    </w:rPr>
                  </w:pPr>
                  <w:r>
                    <w:rPr>
                      <w:b/>
                    </w:rPr>
                    <w:t>R</w:t>
                  </w:r>
                  <w:r w:rsidR="00F45F6B" w:rsidRPr="00F45F6B">
                    <w:rPr>
                      <w:b/>
                    </w:rPr>
                    <w:t>eferral to a plastic surgeon</w:t>
                  </w:r>
                  <w:r w:rsidR="00B1704C">
                    <w:rPr>
                      <w:b/>
                    </w:rPr>
                    <w:t xml:space="preserve"> or a</w:t>
                  </w:r>
                  <w:r w:rsidR="00F45F6B" w:rsidRPr="00F45F6B">
                    <w:rPr>
                      <w:b/>
                    </w:rPr>
                    <w:t xml:space="preserve"> </w:t>
                  </w:r>
                  <w:proofErr w:type="spellStart"/>
                  <w:r w:rsidR="00F45F6B" w:rsidRPr="00F45F6B">
                    <w:rPr>
                      <w:b/>
                    </w:rPr>
                    <w:t>Moh’s</w:t>
                  </w:r>
                  <w:proofErr w:type="spellEnd"/>
                  <w:r w:rsidR="00F45F6B" w:rsidRPr="00F45F6B">
                    <w:rPr>
                      <w:b/>
                    </w:rPr>
                    <w:t xml:space="preserve"> surgeon</w:t>
                  </w:r>
                  <w:r w:rsidR="00F45F6B">
                    <w:rPr>
                      <w:b/>
                    </w:rPr>
                    <w:t>.</w:t>
                  </w:r>
                </w:p>
              </w:txbxContent>
            </v:textbox>
          </v:rect>
        </w:pict>
      </w:r>
    </w:p>
    <w:p w14:paraId="736A4A34" w14:textId="77777777" w:rsidR="00D42A3F" w:rsidRDefault="00D42A3F" w:rsidP="006A2DE3">
      <w:pPr>
        <w:jc w:val="center"/>
        <w:rPr>
          <w:b/>
          <w:sz w:val="28"/>
          <w:szCs w:val="28"/>
        </w:rPr>
      </w:pPr>
    </w:p>
    <w:p w14:paraId="4FADA73F" w14:textId="77777777" w:rsidR="00D42A3F" w:rsidRDefault="00D42A3F" w:rsidP="006A2DE3">
      <w:pPr>
        <w:jc w:val="center"/>
        <w:rPr>
          <w:b/>
          <w:sz w:val="28"/>
          <w:szCs w:val="28"/>
        </w:rPr>
      </w:pPr>
    </w:p>
    <w:p w14:paraId="496EC481" w14:textId="0D9FD680" w:rsidR="00BF7595" w:rsidRDefault="00D42A3F" w:rsidP="00D42A3F">
      <w:pPr>
        <w:rPr>
          <w:b/>
          <w:color w:val="FF0000"/>
          <w:sz w:val="20"/>
          <w:szCs w:val="20"/>
        </w:rPr>
      </w:pPr>
      <w:r w:rsidRPr="00252F1F">
        <w:rPr>
          <w:b/>
          <w:sz w:val="20"/>
          <w:szCs w:val="20"/>
        </w:rPr>
        <w:t>*</w:t>
      </w:r>
      <w:r w:rsidR="001E2A37" w:rsidRPr="00252F1F">
        <w:rPr>
          <w:b/>
          <w:sz w:val="20"/>
          <w:szCs w:val="20"/>
        </w:rPr>
        <w:t xml:space="preserve">      </w:t>
      </w:r>
      <w:r w:rsidRPr="00252F1F">
        <w:rPr>
          <w:b/>
          <w:color w:val="FF0000"/>
          <w:sz w:val="20"/>
          <w:szCs w:val="20"/>
          <w:u w:val="single"/>
        </w:rPr>
        <w:t>Low  risk NMSC’s</w:t>
      </w:r>
      <w:r w:rsidRPr="00252F1F">
        <w:rPr>
          <w:b/>
          <w:sz w:val="20"/>
          <w:szCs w:val="20"/>
        </w:rPr>
        <w:t xml:space="preserve"> = tumours &lt;10mm on the body</w:t>
      </w:r>
      <w:r w:rsidR="00CB1DC5" w:rsidRPr="00252F1F">
        <w:rPr>
          <w:b/>
          <w:sz w:val="20"/>
          <w:szCs w:val="20"/>
        </w:rPr>
        <w:t xml:space="preserve"> </w:t>
      </w:r>
      <w:r w:rsidR="00CB1DC5" w:rsidRPr="00BF7595">
        <w:rPr>
          <w:b/>
          <w:sz w:val="20"/>
          <w:szCs w:val="20"/>
        </w:rPr>
        <w:t>between the clavicles and the knees</w:t>
      </w:r>
      <w:r w:rsidR="00BF7595" w:rsidRPr="0082616C">
        <w:rPr>
          <w:b/>
          <w:sz w:val="20"/>
          <w:szCs w:val="20"/>
        </w:rPr>
        <w:t xml:space="preserve"> (excluding genital </w:t>
      </w:r>
      <w:r w:rsidR="001D6E80" w:rsidRPr="0082616C">
        <w:rPr>
          <w:b/>
          <w:sz w:val="20"/>
          <w:szCs w:val="20"/>
        </w:rPr>
        <w:t xml:space="preserve">   </w:t>
      </w:r>
      <w:r w:rsidR="00BF7595" w:rsidRPr="0082616C">
        <w:rPr>
          <w:b/>
          <w:sz w:val="20"/>
          <w:szCs w:val="20"/>
        </w:rPr>
        <w:t>lesions).</w:t>
      </w:r>
      <w:r w:rsidR="001E2A37" w:rsidRPr="00BF7595">
        <w:rPr>
          <w:b/>
          <w:color w:val="FF0000"/>
          <w:sz w:val="20"/>
          <w:szCs w:val="20"/>
        </w:rPr>
        <w:br/>
      </w:r>
      <w:r w:rsidRPr="00252F1F">
        <w:rPr>
          <w:b/>
          <w:sz w:val="20"/>
          <w:szCs w:val="20"/>
        </w:rPr>
        <w:t xml:space="preserve">** </w:t>
      </w:r>
      <w:r w:rsidR="001E2A37" w:rsidRPr="00252F1F">
        <w:rPr>
          <w:b/>
          <w:sz w:val="20"/>
          <w:szCs w:val="20"/>
        </w:rPr>
        <w:t xml:space="preserve">   </w:t>
      </w:r>
      <w:r w:rsidRPr="00252F1F">
        <w:rPr>
          <w:b/>
          <w:color w:val="FF0000"/>
          <w:sz w:val="20"/>
          <w:szCs w:val="20"/>
          <w:u w:val="single"/>
        </w:rPr>
        <w:t>Intermediate</w:t>
      </w:r>
      <w:r w:rsidR="001E2A37" w:rsidRPr="00252F1F">
        <w:rPr>
          <w:b/>
          <w:color w:val="FF0000"/>
          <w:sz w:val="20"/>
          <w:szCs w:val="20"/>
          <w:u w:val="single"/>
        </w:rPr>
        <w:t xml:space="preserve"> risk </w:t>
      </w:r>
      <w:r w:rsidRPr="00252F1F">
        <w:rPr>
          <w:b/>
          <w:color w:val="FF0000"/>
          <w:sz w:val="20"/>
          <w:szCs w:val="20"/>
          <w:u w:val="single"/>
        </w:rPr>
        <w:t xml:space="preserve"> NMSC’s</w:t>
      </w:r>
      <w:r w:rsidRPr="00252F1F">
        <w:rPr>
          <w:b/>
          <w:sz w:val="20"/>
          <w:szCs w:val="20"/>
        </w:rPr>
        <w:t xml:space="preserve"> </w:t>
      </w:r>
      <w:r w:rsidR="001E2A37" w:rsidRPr="00252F1F">
        <w:rPr>
          <w:b/>
          <w:sz w:val="20"/>
          <w:szCs w:val="20"/>
        </w:rPr>
        <w:t>= Facial tumours &lt;10mm and bod</w:t>
      </w:r>
      <w:r w:rsidRPr="00252F1F">
        <w:rPr>
          <w:b/>
          <w:sz w:val="20"/>
          <w:szCs w:val="20"/>
        </w:rPr>
        <w:t xml:space="preserve">y tumours &lt;30mm </w:t>
      </w:r>
      <w:r w:rsidR="001E2A37" w:rsidRPr="00252F1F">
        <w:rPr>
          <w:b/>
          <w:sz w:val="20"/>
          <w:szCs w:val="20"/>
        </w:rPr>
        <w:t xml:space="preserve">      </w:t>
      </w:r>
      <w:r w:rsidRPr="00252F1F">
        <w:rPr>
          <w:b/>
          <w:sz w:val="20"/>
          <w:szCs w:val="20"/>
        </w:rPr>
        <w:t xml:space="preserve">provided they show no high risk featured </w:t>
      </w:r>
      <w:r w:rsidRPr="00252F1F">
        <w:rPr>
          <w:b/>
          <w:sz w:val="20"/>
          <w:szCs w:val="20"/>
        </w:rPr>
        <w:br/>
        <w:t xml:space="preserve">*** </w:t>
      </w:r>
      <w:r w:rsidRPr="00252F1F">
        <w:rPr>
          <w:b/>
          <w:color w:val="FF0000"/>
          <w:sz w:val="20"/>
          <w:szCs w:val="20"/>
          <w:u w:val="single"/>
        </w:rPr>
        <w:t>High risk NMSC’s</w:t>
      </w:r>
      <w:r w:rsidRPr="00252F1F">
        <w:rPr>
          <w:b/>
          <w:sz w:val="20"/>
          <w:szCs w:val="20"/>
          <w:u w:val="single"/>
        </w:rPr>
        <w:t xml:space="preserve"> :</w:t>
      </w:r>
      <w:r w:rsidRPr="00252F1F">
        <w:rPr>
          <w:b/>
          <w:sz w:val="20"/>
          <w:szCs w:val="20"/>
        </w:rPr>
        <w:t xml:space="preserve"> </w:t>
      </w:r>
      <w:r w:rsidRPr="00252F1F">
        <w:rPr>
          <w:b/>
          <w:sz w:val="20"/>
          <w:szCs w:val="20"/>
        </w:rPr>
        <w:br/>
        <w:t>Recurrent excised</w:t>
      </w:r>
      <w:r w:rsidRPr="00252F1F">
        <w:rPr>
          <w:b/>
          <w:sz w:val="20"/>
          <w:szCs w:val="20"/>
        </w:rPr>
        <w:br/>
        <w:t xml:space="preserve">Cosmetic concerns </w:t>
      </w:r>
      <w:r w:rsidRPr="00252F1F">
        <w:rPr>
          <w:b/>
          <w:sz w:val="20"/>
          <w:szCs w:val="20"/>
        </w:rPr>
        <w:br/>
        <w:t xml:space="preserve">Large tumours </w:t>
      </w:r>
      <w:r w:rsidR="00766747" w:rsidRPr="00252F1F">
        <w:rPr>
          <w:b/>
          <w:sz w:val="20"/>
          <w:szCs w:val="20"/>
        </w:rPr>
        <w:t>( &gt;10mm on face or &gt;30mm on body )</w:t>
      </w:r>
      <w:r w:rsidRPr="00252F1F">
        <w:rPr>
          <w:b/>
          <w:sz w:val="20"/>
          <w:szCs w:val="20"/>
        </w:rPr>
        <w:br/>
      </w:r>
      <w:r w:rsidR="00766747" w:rsidRPr="00252F1F">
        <w:rPr>
          <w:b/>
          <w:sz w:val="20"/>
          <w:szCs w:val="20"/>
        </w:rPr>
        <w:t>Large t</w:t>
      </w:r>
      <w:r w:rsidRPr="00252F1F">
        <w:rPr>
          <w:b/>
          <w:sz w:val="20"/>
          <w:szCs w:val="20"/>
        </w:rPr>
        <w:t xml:space="preserve">umours on the vertex of the scalp or below the knees </w:t>
      </w:r>
      <w:r w:rsidRPr="00252F1F">
        <w:rPr>
          <w:b/>
          <w:sz w:val="20"/>
          <w:szCs w:val="20"/>
        </w:rPr>
        <w:br/>
        <w:t>Tumours inv</w:t>
      </w:r>
      <w:r w:rsidRPr="0082616C">
        <w:rPr>
          <w:b/>
          <w:sz w:val="20"/>
          <w:szCs w:val="20"/>
        </w:rPr>
        <w:t xml:space="preserve">olving the </w:t>
      </w:r>
      <w:proofErr w:type="spellStart"/>
      <w:r w:rsidRPr="0082616C">
        <w:rPr>
          <w:b/>
          <w:sz w:val="20"/>
          <w:szCs w:val="20"/>
        </w:rPr>
        <w:t>naso</w:t>
      </w:r>
      <w:proofErr w:type="spellEnd"/>
      <w:r w:rsidRPr="0082616C">
        <w:rPr>
          <w:b/>
          <w:sz w:val="20"/>
          <w:szCs w:val="20"/>
        </w:rPr>
        <w:t xml:space="preserve"> labial , pre or post </w:t>
      </w:r>
      <w:proofErr w:type="spellStart"/>
      <w:r w:rsidRPr="0082616C">
        <w:rPr>
          <w:b/>
          <w:sz w:val="20"/>
          <w:szCs w:val="20"/>
        </w:rPr>
        <w:t>aricular</w:t>
      </w:r>
      <w:proofErr w:type="spellEnd"/>
      <w:r w:rsidRPr="0082616C">
        <w:rPr>
          <w:b/>
          <w:sz w:val="20"/>
          <w:szCs w:val="20"/>
        </w:rPr>
        <w:t xml:space="preserve"> folds</w:t>
      </w:r>
      <w:r w:rsidR="00BF7595" w:rsidRPr="0082616C">
        <w:rPr>
          <w:b/>
          <w:sz w:val="20"/>
          <w:szCs w:val="20"/>
        </w:rPr>
        <w:t xml:space="preserve"> or genitalia .</w:t>
      </w:r>
      <w:r w:rsidRPr="0082616C">
        <w:rPr>
          <w:b/>
          <w:sz w:val="20"/>
          <w:szCs w:val="20"/>
        </w:rPr>
        <w:br/>
        <w:t xml:space="preserve">Poorly </w:t>
      </w:r>
      <w:r w:rsidR="001E2A37" w:rsidRPr="0082616C">
        <w:rPr>
          <w:b/>
          <w:sz w:val="20"/>
          <w:szCs w:val="20"/>
        </w:rPr>
        <w:t>differentiated</w:t>
      </w:r>
      <w:r w:rsidRPr="0082616C">
        <w:rPr>
          <w:b/>
          <w:sz w:val="20"/>
          <w:szCs w:val="20"/>
        </w:rPr>
        <w:t xml:space="preserve"> SCCs</w:t>
      </w:r>
      <w:r w:rsidR="00BF7595" w:rsidRPr="0082616C">
        <w:rPr>
          <w:b/>
          <w:sz w:val="20"/>
          <w:szCs w:val="20"/>
        </w:rPr>
        <w:t xml:space="preserve">, or those with </w:t>
      </w:r>
      <w:proofErr w:type="spellStart"/>
      <w:r w:rsidR="00BF7595" w:rsidRPr="0082616C">
        <w:rPr>
          <w:b/>
          <w:sz w:val="20"/>
          <w:szCs w:val="20"/>
        </w:rPr>
        <w:t>perinural</w:t>
      </w:r>
      <w:proofErr w:type="spellEnd"/>
      <w:r w:rsidR="00BF7595" w:rsidRPr="0082616C">
        <w:rPr>
          <w:b/>
          <w:sz w:val="20"/>
          <w:szCs w:val="20"/>
        </w:rPr>
        <w:t>, perivascular or lymphatic involvement.</w:t>
      </w:r>
      <w:r w:rsidRPr="0082616C">
        <w:rPr>
          <w:b/>
          <w:sz w:val="20"/>
          <w:szCs w:val="20"/>
        </w:rPr>
        <w:br/>
        <w:t xml:space="preserve">Deeply invasive </w:t>
      </w:r>
      <w:r w:rsidR="00CB1DC5" w:rsidRPr="0082616C">
        <w:rPr>
          <w:b/>
          <w:sz w:val="20"/>
          <w:szCs w:val="20"/>
        </w:rPr>
        <w:t xml:space="preserve"> NMSC’s </w:t>
      </w:r>
      <w:r w:rsidRPr="0082616C">
        <w:rPr>
          <w:b/>
          <w:sz w:val="20"/>
          <w:szCs w:val="20"/>
        </w:rPr>
        <w:t xml:space="preserve"> </w:t>
      </w:r>
      <w:r w:rsidR="00CB1DC5" w:rsidRPr="0082616C">
        <w:rPr>
          <w:b/>
          <w:sz w:val="20"/>
          <w:szCs w:val="20"/>
        </w:rPr>
        <w:t>especially those involving the lips, ears, nose</w:t>
      </w:r>
      <w:r w:rsidR="00BF7595" w:rsidRPr="0082616C">
        <w:rPr>
          <w:b/>
          <w:sz w:val="20"/>
          <w:szCs w:val="20"/>
        </w:rPr>
        <w:t xml:space="preserve"> or </w:t>
      </w:r>
      <w:r w:rsidR="00CB1DC5" w:rsidRPr="0082616C">
        <w:rPr>
          <w:b/>
          <w:sz w:val="20"/>
          <w:szCs w:val="20"/>
        </w:rPr>
        <w:t>eyelids</w:t>
      </w:r>
      <w:r w:rsidR="00BF7595" w:rsidRPr="0082616C">
        <w:rPr>
          <w:b/>
          <w:sz w:val="20"/>
          <w:szCs w:val="20"/>
        </w:rPr>
        <w:t xml:space="preserve">. </w:t>
      </w:r>
      <w:r w:rsidR="00BF7595" w:rsidRPr="0082616C">
        <w:rPr>
          <w:b/>
          <w:sz w:val="20"/>
          <w:szCs w:val="20"/>
        </w:rPr>
        <w:br/>
        <w:t>SCCs in scars or sinuses</w:t>
      </w:r>
      <w:r w:rsidRPr="00252F1F">
        <w:rPr>
          <w:b/>
          <w:sz w:val="20"/>
          <w:szCs w:val="20"/>
        </w:rPr>
        <w:br/>
        <w:t xml:space="preserve">Tumours with indeterminate margins or </w:t>
      </w:r>
      <w:r w:rsidR="001E2A37" w:rsidRPr="00252F1F">
        <w:rPr>
          <w:b/>
          <w:sz w:val="20"/>
          <w:szCs w:val="20"/>
        </w:rPr>
        <w:t>tethered</w:t>
      </w:r>
      <w:r w:rsidRPr="00252F1F">
        <w:rPr>
          <w:b/>
          <w:sz w:val="20"/>
          <w:szCs w:val="20"/>
        </w:rPr>
        <w:t xml:space="preserve"> to underlying structures (</w:t>
      </w:r>
      <w:proofErr w:type="spellStart"/>
      <w:r w:rsidRPr="00252F1F">
        <w:rPr>
          <w:b/>
          <w:sz w:val="20"/>
          <w:szCs w:val="20"/>
        </w:rPr>
        <w:t>eg</w:t>
      </w:r>
      <w:proofErr w:type="spellEnd"/>
      <w:r w:rsidRPr="00252F1F">
        <w:rPr>
          <w:b/>
          <w:sz w:val="20"/>
          <w:szCs w:val="20"/>
        </w:rPr>
        <w:t xml:space="preserve">: </w:t>
      </w:r>
      <w:proofErr w:type="spellStart"/>
      <w:r w:rsidRPr="00252F1F">
        <w:rPr>
          <w:b/>
          <w:sz w:val="20"/>
          <w:szCs w:val="20"/>
        </w:rPr>
        <w:t>Morphoeic</w:t>
      </w:r>
      <w:proofErr w:type="spellEnd"/>
      <w:r w:rsidRPr="00252F1F">
        <w:rPr>
          <w:b/>
          <w:sz w:val="20"/>
          <w:szCs w:val="20"/>
        </w:rPr>
        <w:t xml:space="preserve"> BCC’s )</w:t>
      </w:r>
      <w:r w:rsidR="001E2A37" w:rsidRPr="00252F1F">
        <w:rPr>
          <w:b/>
          <w:sz w:val="20"/>
          <w:szCs w:val="20"/>
        </w:rPr>
        <w:br/>
        <w:t xml:space="preserve">Immunosuppressed patients </w:t>
      </w:r>
      <w:r w:rsidR="001E2A37" w:rsidRPr="00252F1F">
        <w:rPr>
          <w:b/>
          <w:sz w:val="20"/>
          <w:szCs w:val="20"/>
        </w:rPr>
        <w:br/>
        <w:t>Rare aggressive tumours</w:t>
      </w:r>
      <w:r w:rsidR="00CB1DC5" w:rsidRPr="00252F1F">
        <w:rPr>
          <w:b/>
          <w:sz w:val="20"/>
          <w:szCs w:val="20"/>
        </w:rPr>
        <w:t xml:space="preserve"> </w:t>
      </w:r>
      <w:r w:rsidR="001E2A37" w:rsidRPr="00252F1F">
        <w:rPr>
          <w:b/>
          <w:sz w:val="20"/>
          <w:szCs w:val="20"/>
        </w:rPr>
        <w:t>(</w:t>
      </w:r>
      <w:proofErr w:type="spellStart"/>
      <w:r w:rsidR="001E2A37" w:rsidRPr="00252F1F">
        <w:rPr>
          <w:b/>
          <w:sz w:val="20"/>
          <w:szCs w:val="20"/>
        </w:rPr>
        <w:t>eg</w:t>
      </w:r>
      <w:proofErr w:type="spellEnd"/>
      <w:r w:rsidR="001E2A37" w:rsidRPr="00252F1F">
        <w:rPr>
          <w:b/>
          <w:sz w:val="20"/>
          <w:szCs w:val="20"/>
        </w:rPr>
        <w:t xml:space="preserve"> =</w:t>
      </w:r>
      <w:r w:rsidR="00CB1DC5" w:rsidRPr="00252F1F">
        <w:rPr>
          <w:b/>
          <w:sz w:val="20"/>
          <w:szCs w:val="20"/>
        </w:rPr>
        <w:t xml:space="preserve"> Acantholytic, spindle or desmoplastic SCC’s ,</w:t>
      </w:r>
      <w:r w:rsidR="001E2A37" w:rsidRPr="00252F1F">
        <w:rPr>
          <w:b/>
          <w:sz w:val="20"/>
          <w:szCs w:val="20"/>
        </w:rPr>
        <w:t xml:space="preserve"> Merkel</w:t>
      </w:r>
      <w:r w:rsidR="00CB1DC5" w:rsidRPr="00252F1F">
        <w:rPr>
          <w:b/>
          <w:sz w:val="20"/>
          <w:szCs w:val="20"/>
        </w:rPr>
        <w:t xml:space="preserve"> </w:t>
      </w:r>
      <w:r w:rsidR="001E2A37" w:rsidRPr="00252F1F">
        <w:rPr>
          <w:b/>
          <w:sz w:val="20"/>
          <w:szCs w:val="20"/>
        </w:rPr>
        <w:t xml:space="preserve"> tumours or dermatofibrosarcoma protuberans)</w:t>
      </w:r>
      <w:r w:rsidR="001E2A37" w:rsidRPr="00252F1F">
        <w:rPr>
          <w:b/>
          <w:sz w:val="20"/>
          <w:szCs w:val="20"/>
        </w:rPr>
        <w:br/>
        <w:t xml:space="preserve">Where there is a risk of metastatic spread ( </w:t>
      </w:r>
      <w:proofErr w:type="spellStart"/>
      <w:r w:rsidR="001E2A37" w:rsidRPr="00252F1F">
        <w:rPr>
          <w:b/>
          <w:sz w:val="20"/>
          <w:szCs w:val="20"/>
        </w:rPr>
        <w:t>eg</w:t>
      </w:r>
      <w:proofErr w:type="spellEnd"/>
      <w:r w:rsidR="001E2A37" w:rsidRPr="00252F1F">
        <w:rPr>
          <w:b/>
          <w:sz w:val="20"/>
          <w:szCs w:val="20"/>
        </w:rPr>
        <w:t xml:space="preserve">: regional lymph nodes enlarged )  </w:t>
      </w:r>
      <w:r w:rsidR="00D33CFD" w:rsidRPr="00252F1F">
        <w:rPr>
          <w:b/>
          <w:sz w:val="20"/>
          <w:szCs w:val="20"/>
        </w:rPr>
        <w:br/>
      </w:r>
    </w:p>
    <w:p w14:paraId="656CDB2D" w14:textId="22CEA8CB" w:rsidR="00BF7595" w:rsidRDefault="00BF7595" w:rsidP="00D42A3F">
      <w:pPr>
        <w:rPr>
          <w:b/>
          <w:color w:val="FF0000"/>
          <w:sz w:val="20"/>
          <w:szCs w:val="20"/>
        </w:rPr>
      </w:pPr>
      <w:r>
        <w:rPr>
          <w:b/>
          <w:color w:val="FF0000"/>
          <w:sz w:val="20"/>
          <w:szCs w:val="20"/>
        </w:rPr>
        <w:tab/>
      </w:r>
      <w:r>
        <w:rPr>
          <w:b/>
          <w:color w:val="FF0000"/>
          <w:sz w:val="20"/>
          <w:szCs w:val="20"/>
        </w:rPr>
        <w:tab/>
      </w:r>
      <w:r>
        <w:rPr>
          <w:b/>
          <w:color w:val="FF0000"/>
          <w:sz w:val="20"/>
          <w:szCs w:val="20"/>
        </w:rPr>
        <w:tab/>
      </w:r>
      <w:r>
        <w:rPr>
          <w:b/>
          <w:color w:val="FF0000"/>
          <w:sz w:val="20"/>
          <w:szCs w:val="20"/>
        </w:rPr>
        <w:tab/>
      </w:r>
      <w:r>
        <w:rPr>
          <w:b/>
          <w:color w:val="FF0000"/>
          <w:sz w:val="20"/>
          <w:szCs w:val="20"/>
        </w:rPr>
        <w:tab/>
      </w:r>
      <w:r>
        <w:rPr>
          <w:b/>
          <w:color w:val="FF0000"/>
          <w:sz w:val="20"/>
          <w:szCs w:val="20"/>
        </w:rPr>
        <w:tab/>
      </w:r>
      <w:r>
        <w:rPr>
          <w:b/>
          <w:color w:val="FF0000"/>
          <w:sz w:val="20"/>
          <w:szCs w:val="20"/>
        </w:rPr>
        <w:tab/>
      </w:r>
      <w:r>
        <w:rPr>
          <w:b/>
          <w:color w:val="FF0000"/>
          <w:sz w:val="20"/>
          <w:szCs w:val="20"/>
        </w:rPr>
        <w:tab/>
      </w:r>
      <w:r>
        <w:rPr>
          <w:b/>
          <w:color w:val="FF0000"/>
          <w:sz w:val="20"/>
          <w:szCs w:val="20"/>
        </w:rPr>
        <w:tab/>
      </w:r>
      <w:r>
        <w:rPr>
          <w:b/>
          <w:color w:val="FF0000"/>
          <w:sz w:val="20"/>
          <w:szCs w:val="20"/>
        </w:rPr>
        <w:tab/>
      </w:r>
      <w:r>
        <w:rPr>
          <w:b/>
          <w:color w:val="FF0000"/>
          <w:sz w:val="20"/>
          <w:szCs w:val="20"/>
        </w:rPr>
        <w:tab/>
        <w:t>Cont…….</w:t>
      </w:r>
    </w:p>
    <w:p w14:paraId="40F73671" w14:textId="77777777" w:rsidR="00BF7595" w:rsidRDefault="00BF7595" w:rsidP="00D42A3F">
      <w:pPr>
        <w:rPr>
          <w:b/>
          <w:color w:val="FF0000"/>
          <w:sz w:val="20"/>
          <w:szCs w:val="20"/>
        </w:rPr>
      </w:pPr>
    </w:p>
    <w:p w14:paraId="318DD4A5" w14:textId="77777777" w:rsidR="00BF7595" w:rsidRDefault="00BF7595" w:rsidP="00D42A3F">
      <w:pPr>
        <w:rPr>
          <w:b/>
          <w:color w:val="FF0000"/>
          <w:sz w:val="20"/>
          <w:szCs w:val="20"/>
        </w:rPr>
      </w:pPr>
    </w:p>
    <w:p w14:paraId="38780F2D" w14:textId="49717101" w:rsidR="001D6E80" w:rsidRDefault="00D33CFD" w:rsidP="00D42A3F">
      <w:pPr>
        <w:rPr>
          <w:b/>
          <w:color w:val="00B0F0"/>
          <w:sz w:val="20"/>
          <w:szCs w:val="20"/>
        </w:rPr>
      </w:pPr>
      <w:r w:rsidRPr="00252F1F">
        <w:rPr>
          <w:b/>
          <w:color w:val="FF0000"/>
          <w:sz w:val="20"/>
          <w:szCs w:val="20"/>
        </w:rPr>
        <w:t xml:space="preserve">Level 1 </w:t>
      </w:r>
      <w:proofErr w:type="gramStart"/>
      <w:r w:rsidRPr="00252F1F">
        <w:rPr>
          <w:b/>
          <w:color w:val="FF0000"/>
          <w:sz w:val="20"/>
          <w:szCs w:val="20"/>
        </w:rPr>
        <w:t xml:space="preserve">Procedures </w:t>
      </w:r>
      <w:r w:rsidR="00E94583" w:rsidRPr="00252F1F">
        <w:rPr>
          <w:b/>
          <w:sz w:val="20"/>
          <w:szCs w:val="20"/>
        </w:rPr>
        <w:t xml:space="preserve"> =</w:t>
      </w:r>
      <w:proofErr w:type="gramEnd"/>
      <w:r w:rsidR="00E94583" w:rsidRPr="00252F1F">
        <w:rPr>
          <w:b/>
          <w:sz w:val="20"/>
          <w:szCs w:val="20"/>
        </w:rPr>
        <w:t xml:space="preserve">  sutures lacerations and I+D abscess but not extra training in elective skin surgery</w:t>
      </w:r>
      <w:r w:rsidR="00C530B9" w:rsidRPr="00252F1F">
        <w:rPr>
          <w:b/>
          <w:sz w:val="20"/>
          <w:szCs w:val="20"/>
        </w:rPr>
        <w:t>.</w:t>
      </w:r>
      <w:r w:rsidR="00E94583" w:rsidRPr="00252F1F">
        <w:rPr>
          <w:b/>
          <w:sz w:val="20"/>
          <w:szCs w:val="20"/>
        </w:rPr>
        <w:t xml:space="preserve"> </w:t>
      </w:r>
      <w:r w:rsidR="00E94583" w:rsidRPr="00252F1F">
        <w:rPr>
          <w:b/>
          <w:sz w:val="20"/>
          <w:szCs w:val="20"/>
        </w:rPr>
        <w:br/>
      </w:r>
      <w:r w:rsidRPr="00252F1F">
        <w:rPr>
          <w:b/>
          <w:color w:val="FF0000"/>
          <w:sz w:val="20"/>
          <w:szCs w:val="20"/>
        </w:rPr>
        <w:t>Level 2 procedures</w:t>
      </w:r>
      <w:r w:rsidRPr="00252F1F">
        <w:rPr>
          <w:b/>
          <w:sz w:val="20"/>
          <w:szCs w:val="20"/>
        </w:rPr>
        <w:t xml:space="preserve"> =</w:t>
      </w:r>
      <w:r w:rsidR="00E94583" w:rsidRPr="00252F1F">
        <w:rPr>
          <w:b/>
          <w:sz w:val="20"/>
          <w:szCs w:val="20"/>
        </w:rPr>
        <w:t xml:space="preserve"> ICGP Mino</w:t>
      </w:r>
      <w:r w:rsidRPr="00252F1F">
        <w:rPr>
          <w:b/>
          <w:sz w:val="20"/>
          <w:szCs w:val="20"/>
        </w:rPr>
        <w:t xml:space="preserve">r surgery course or equivalent </w:t>
      </w:r>
      <w:proofErr w:type="gramStart"/>
      <w:r w:rsidR="00E94583" w:rsidRPr="00252F1F">
        <w:rPr>
          <w:b/>
          <w:sz w:val="20"/>
          <w:szCs w:val="20"/>
        </w:rPr>
        <w:t>and  training</w:t>
      </w:r>
      <w:proofErr w:type="gramEnd"/>
      <w:r w:rsidR="00E94583" w:rsidRPr="00252F1F">
        <w:rPr>
          <w:b/>
          <w:sz w:val="20"/>
          <w:szCs w:val="20"/>
        </w:rPr>
        <w:t xml:space="preserve"> in lesion recognition</w:t>
      </w:r>
      <w:r w:rsidR="00C530B9" w:rsidRPr="00252F1F">
        <w:rPr>
          <w:b/>
          <w:sz w:val="20"/>
          <w:szCs w:val="20"/>
        </w:rPr>
        <w:t>.</w:t>
      </w:r>
      <w:r w:rsidR="00E94583" w:rsidRPr="00252F1F">
        <w:rPr>
          <w:b/>
          <w:sz w:val="20"/>
          <w:szCs w:val="20"/>
        </w:rPr>
        <w:br/>
      </w:r>
      <w:r w:rsidRPr="00252F1F">
        <w:rPr>
          <w:b/>
          <w:color w:val="FF0000"/>
          <w:sz w:val="20"/>
          <w:szCs w:val="20"/>
        </w:rPr>
        <w:t xml:space="preserve">Level 3 procedures </w:t>
      </w:r>
      <w:r w:rsidRPr="00252F1F">
        <w:rPr>
          <w:b/>
          <w:sz w:val="20"/>
          <w:szCs w:val="20"/>
        </w:rPr>
        <w:t xml:space="preserve">= </w:t>
      </w:r>
      <w:r w:rsidR="00C530B9" w:rsidRPr="00252F1F">
        <w:rPr>
          <w:b/>
          <w:sz w:val="20"/>
          <w:szCs w:val="20"/>
        </w:rPr>
        <w:t>Training and accreditation in advanced skin surgery</w:t>
      </w:r>
      <w:r w:rsidR="00C530B9" w:rsidRPr="0082616C">
        <w:rPr>
          <w:b/>
          <w:sz w:val="20"/>
          <w:szCs w:val="20"/>
        </w:rPr>
        <w:t>,</w:t>
      </w:r>
      <w:r w:rsidR="00504EFF" w:rsidRPr="0082616C">
        <w:rPr>
          <w:b/>
          <w:sz w:val="20"/>
          <w:szCs w:val="20"/>
        </w:rPr>
        <w:t xml:space="preserve"> </w:t>
      </w:r>
      <w:proofErr w:type="spellStart"/>
      <w:r w:rsidR="00504EFF" w:rsidRPr="0082616C">
        <w:rPr>
          <w:b/>
          <w:sz w:val="20"/>
          <w:szCs w:val="20"/>
        </w:rPr>
        <w:t>dermoscopy</w:t>
      </w:r>
      <w:proofErr w:type="spellEnd"/>
      <w:r w:rsidR="00504EFF">
        <w:rPr>
          <w:b/>
          <w:sz w:val="20"/>
          <w:szCs w:val="20"/>
        </w:rPr>
        <w:t xml:space="preserve"> and </w:t>
      </w:r>
      <w:r w:rsidR="00C530B9" w:rsidRPr="00252F1F">
        <w:rPr>
          <w:b/>
          <w:sz w:val="20"/>
          <w:szCs w:val="20"/>
        </w:rPr>
        <w:t xml:space="preserve"> performing high vo</w:t>
      </w:r>
      <w:r w:rsidRPr="00252F1F">
        <w:rPr>
          <w:b/>
          <w:sz w:val="20"/>
          <w:szCs w:val="20"/>
        </w:rPr>
        <w:t xml:space="preserve">lume or complex work including </w:t>
      </w:r>
      <w:r w:rsidR="00C530B9" w:rsidRPr="00252F1F">
        <w:rPr>
          <w:b/>
          <w:sz w:val="20"/>
          <w:szCs w:val="20"/>
        </w:rPr>
        <w:t xml:space="preserve">selected NMSC’s on the face. </w:t>
      </w:r>
      <w:r w:rsidR="00D42A3F" w:rsidRPr="00252F1F">
        <w:rPr>
          <w:b/>
          <w:sz w:val="20"/>
          <w:szCs w:val="20"/>
        </w:rPr>
        <w:br/>
      </w:r>
      <w:r w:rsidR="00252F1F" w:rsidRPr="00252F1F">
        <w:rPr>
          <w:b/>
          <w:sz w:val="20"/>
          <w:szCs w:val="20"/>
        </w:rPr>
        <w:t>(Agreed at AGM 12.4.14; Agreed by committee 28/5/14</w:t>
      </w:r>
      <w:r w:rsidR="00BF7595">
        <w:rPr>
          <w:b/>
          <w:sz w:val="20"/>
          <w:szCs w:val="20"/>
        </w:rPr>
        <w:t xml:space="preserve">, </w:t>
      </w:r>
      <w:r w:rsidR="00BF7595" w:rsidRPr="00BF7595">
        <w:rPr>
          <w:b/>
          <w:color w:val="00B0F0"/>
          <w:sz w:val="20"/>
          <w:szCs w:val="20"/>
        </w:rPr>
        <w:t xml:space="preserve">updated </w:t>
      </w:r>
      <w:r w:rsidR="00504EFF">
        <w:rPr>
          <w:b/>
          <w:color w:val="00B0F0"/>
          <w:sz w:val="20"/>
          <w:szCs w:val="20"/>
        </w:rPr>
        <w:t>May</w:t>
      </w:r>
      <w:r w:rsidR="00BF7595" w:rsidRPr="00BF7595">
        <w:rPr>
          <w:b/>
          <w:color w:val="00B0F0"/>
          <w:sz w:val="20"/>
          <w:szCs w:val="20"/>
        </w:rPr>
        <w:t xml:space="preserve"> 2019</w:t>
      </w:r>
      <w:r w:rsidR="00252F1F" w:rsidRPr="00BF7595">
        <w:rPr>
          <w:b/>
          <w:color w:val="00B0F0"/>
          <w:sz w:val="20"/>
          <w:szCs w:val="20"/>
        </w:rPr>
        <w:t xml:space="preserve">) </w:t>
      </w:r>
    </w:p>
    <w:p w14:paraId="011984A5" w14:textId="77777777" w:rsidR="001D6E80" w:rsidRDefault="001D6E80" w:rsidP="00D42A3F">
      <w:pPr>
        <w:rPr>
          <w:b/>
          <w:color w:val="00B0F0"/>
          <w:sz w:val="20"/>
          <w:szCs w:val="20"/>
        </w:rPr>
      </w:pPr>
    </w:p>
    <w:p w14:paraId="1EF49FDE" w14:textId="77777777" w:rsidR="001D6E80" w:rsidRDefault="001D6E80" w:rsidP="001D6E80">
      <w:pPr>
        <w:pStyle w:val="NormalWeb"/>
        <w:spacing w:before="0" w:beforeAutospacing="0" w:after="0" w:afterAutospacing="0"/>
        <w:rPr>
          <w:color w:val="00B0F0"/>
          <w:sz w:val="28"/>
          <w:szCs w:val="28"/>
        </w:rPr>
      </w:pPr>
      <w:r>
        <w:rPr>
          <w:color w:val="00B0F0"/>
        </w:rPr>
        <w:t xml:space="preserve">This guideline represents the view of the PCSA, which was arrived at after careful consideration of the evidence available. Health professionals are expected to take it fully into account when exercising their clinical judgement. The guidance does not, however, override the individual responsibility of health professionals to make decisions appropriate to each patient. This guideline will be reviewed as new evidence emerges, and </w:t>
      </w:r>
      <w:proofErr w:type="spellStart"/>
      <w:r>
        <w:rPr>
          <w:color w:val="00B0F0"/>
        </w:rPr>
        <w:t>supercedes</w:t>
      </w:r>
      <w:proofErr w:type="spellEnd"/>
      <w:r>
        <w:rPr>
          <w:color w:val="00B0F0"/>
        </w:rPr>
        <w:t xml:space="preserve"> all previous PCSA skin cancer guidelines</w:t>
      </w:r>
    </w:p>
    <w:p w14:paraId="1F1B7729" w14:textId="77777777" w:rsidR="001D6E80" w:rsidRDefault="001D6E80" w:rsidP="00D42A3F">
      <w:pPr>
        <w:rPr>
          <w:b/>
          <w:color w:val="00B0F0"/>
          <w:sz w:val="20"/>
          <w:szCs w:val="20"/>
        </w:rPr>
      </w:pPr>
    </w:p>
    <w:p w14:paraId="3C9F6775" w14:textId="77777777" w:rsidR="001D6E80" w:rsidRDefault="001D6E80" w:rsidP="00D42A3F">
      <w:pPr>
        <w:rPr>
          <w:b/>
          <w:color w:val="00B0F0"/>
          <w:sz w:val="20"/>
          <w:szCs w:val="20"/>
        </w:rPr>
      </w:pPr>
      <w:bookmarkStart w:id="0" w:name="_GoBack"/>
      <w:bookmarkEnd w:id="0"/>
    </w:p>
    <w:p w14:paraId="53F60D8D" w14:textId="7BB728A6" w:rsidR="00043B6C" w:rsidRPr="00B22713" w:rsidRDefault="00252F1F" w:rsidP="00D42A3F">
      <w:pPr>
        <w:rPr>
          <w:b/>
          <w:sz w:val="20"/>
          <w:szCs w:val="20"/>
        </w:rPr>
      </w:pPr>
      <w:r w:rsidRPr="00BF7595">
        <w:rPr>
          <w:b/>
          <w:color w:val="00B0F0"/>
          <w:sz w:val="20"/>
          <w:szCs w:val="20"/>
        </w:rPr>
        <w:t xml:space="preserve">                                                                       </w:t>
      </w:r>
      <w:r w:rsidRPr="00BF7595">
        <w:rPr>
          <w:noProof/>
          <w:color w:val="00B0F0"/>
          <w:lang w:eastAsia="en-IE"/>
        </w:rPr>
        <w:t xml:space="preserve"> </w:t>
      </w:r>
      <w:r>
        <w:rPr>
          <w:noProof/>
          <w:lang w:eastAsia="en-IE"/>
        </w:rPr>
        <w:drawing>
          <wp:inline distT="0" distB="0" distL="0" distR="0" wp14:anchorId="43D537E3" wp14:editId="328CE63D">
            <wp:extent cx="1516306" cy="9068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526833" cy="913125"/>
                    </a:xfrm>
                    <a:prstGeom prst="rect">
                      <a:avLst/>
                    </a:prstGeom>
                  </pic:spPr>
                </pic:pic>
              </a:graphicData>
            </a:graphic>
          </wp:inline>
        </w:drawing>
      </w:r>
    </w:p>
    <w:sectPr w:rsidR="00043B6C" w:rsidRPr="00B22713" w:rsidSect="002F48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2F61A23"/>
    <w:multiLevelType w:val="hybridMultilevel"/>
    <w:tmpl w:val="61B4979A"/>
    <w:lvl w:ilvl="0" w:tplc="3452BD1C">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CC4508B"/>
    <w:multiLevelType w:val="hybridMultilevel"/>
    <w:tmpl w:val="312CD028"/>
    <w:lvl w:ilvl="0" w:tplc="E1E218F0">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A2DE3"/>
    <w:rsid w:val="00043B6C"/>
    <w:rsid w:val="00142B34"/>
    <w:rsid w:val="001D6E80"/>
    <w:rsid w:val="001E2A37"/>
    <w:rsid w:val="00252F1F"/>
    <w:rsid w:val="002E5AF6"/>
    <w:rsid w:val="002F4804"/>
    <w:rsid w:val="00341901"/>
    <w:rsid w:val="00504EFF"/>
    <w:rsid w:val="006A2DE3"/>
    <w:rsid w:val="00766747"/>
    <w:rsid w:val="007A49F6"/>
    <w:rsid w:val="0082616C"/>
    <w:rsid w:val="0098457E"/>
    <w:rsid w:val="00A65B73"/>
    <w:rsid w:val="00B1704C"/>
    <w:rsid w:val="00B22713"/>
    <w:rsid w:val="00BC458B"/>
    <w:rsid w:val="00BF7595"/>
    <w:rsid w:val="00C530B9"/>
    <w:rsid w:val="00CB1DC5"/>
    <w:rsid w:val="00D33CFD"/>
    <w:rsid w:val="00D42A3F"/>
    <w:rsid w:val="00E94583"/>
    <w:rsid w:val="00F45F6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rules v:ext="edit">
        <o:r id="V:Rule1" type="connector" idref="#_x0000_s1037"/>
        <o:r id="V:Rule2" type="connector" idref="#_x0000_s1038"/>
        <o:r id="V:Rule3" type="connector" idref="#_x0000_s1039"/>
        <o:r id="V:Rule4" type="connector" idref="#_x0000_s1033"/>
        <o:r id="V:Rule5" type="connector" idref="#_x0000_s1036"/>
        <o:r id="V:Rule6" type="connector" idref="#_x0000_s1040"/>
        <o:r id="V:Rule7" type="connector" idref="#_x0000_s1035"/>
        <o:r id="V:Rule8" type="connector" idref="#_x0000_s1034"/>
        <o:r id="V:Rule9" type="connector" idref="#_x0000_s1043"/>
        <o:r id="V:Rule10" type="connector" idref="#_x0000_s1044"/>
      </o:rules>
    </o:shapelayout>
  </w:shapeDefaults>
  <w:decimalSymbol w:val="."/>
  <w:listSeparator w:val=","/>
  <w14:docId w14:val="19A34433"/>
  <w15:docId w15:val="{71BE6200-882A-4936-8D9C-D3FA44CFE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8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2A3F"/>
    <w:pPr>
      <w:ind w:left="720"/>
      <w:contextualSpacing/>
    </w:pPr>
  </w:style>
  <w:style w:type="paragraph" w:styleId="BalloonText">
    <w:name w:val="Balloon Text"/>
    <w:basedOn w:val="Normal"/>
    <w:link w:val="BalloonTextChar"/>
    <w:uiPriority w:val="99"/>
    <w:semiHidden/>
    <w:unhideWhenUsed/>
    <w:rsid w:val="00BF75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595"/>
    <w:rPr>
      <w:rFonts w:ascii="Segoe UI" w:hAnsi="Segoe UI" w:cs="Segoe UI"/>
      <w:sz w:val="18"/>
      <w:szCs w:val="18"/>
    </w:rPr>
  </w:style>
  <w:style w:type="paragraph" w:styleId="NormalWeb">
    <w:name w:val="Normal (Web)"/>
    <w:basedOn w:val="Normal"/>
    <w:uiPriority w:val="99"/>
    <w:semiHidden/>
    <w:unhideWhenUsed/>
    <w:rsid w:val="001D6E80"/>
    <w:pPr>
      <w:spacing w:before="100" w:beforeAutospacing="1" w:after="100" w:afterAutospacing="1" w:line="240" w:lineRule="auto"/>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984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893959-1F72-4719-82DC-7D15C20B5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327</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dbuckley</dc:creator>
  <cp:lastModifiedBy>Dr David Buckley</cp:lastModifiedBy>
  <cp:revision>16</cp:revision>
  <dcterms:created xsi:type="dcterms:W3CDTF">2014-04-02T10:53:00Z</dcterms:created>
  <dcterms:modified xsi:type="dcterms:W3CDTF">2019-05-19T21:37:00Z</dcterms:modified>
</cp:coreProperties>
</file>